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3C7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351" w:right="493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武汉工程科技学院202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年普通专升本</w:t>
      </w:r>
    </w:p>
    <w:p w14:paraId="2976EA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351" w:right="493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机械设计制造及其自动化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</w:rPr>
        <w:t>专业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《机械制图》考试大纲</w:t>
      </w:r>
    </w:p>
    <w:p w14:paraId="5642F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440" w:lineRule="exact"/>
        <w:ind w:right="142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 w14:paraId="0EFE3069"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机械设计制造及其自动化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spacing w:val="-16"/>
          <w:sz w:val="24"/>
          <w:szCs w:val="24"/>
          <w:lang w:val="en-US"/>
        </w:rPr>
        <w:t xml:space="preserve">  </w:t>
      </w:r>
    </w:p>
    <w:p w14:paraId="6BA17D49"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 w14:paraId="50C2F848">
      <w:pPr>
        <w:spacing w:line="440" w:lineRule="exact"/>
        <w:ind w:right="141" w:firstLine="492" w:firstLineChars="200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《机械制图》考试主要</w:t>
      </w:r>
      <w:r>
        <w:rPr>
          <w:rFonts w:ascii="宋体" w:hAnsi="宋体" w:eastAsia="宋体" w:cs="宋体"/>
          <w:spacing w:val="3"/>
          <w:sz w:val="24"/>
          <w:szCs w:val="24"/>
        </w:rPr>
        <w:t>是测试考生在机械制图技能方面的能力。要求考生掌握机械制图的基础知识，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了解</w:t>
      </w:r>
      <w:r>
        <w:rPr>
          <w:rFonts w:ascii="宋体" w:hAnsi="宋体" w:eastAsia="宋体" w:cs="宋体"/>
          <w:spacing w:val="3"/>
          <w:sz w:val="24"/>
          <w:szCs w:val="24"/>
        </w:rPr>
        <w:t>各部分知识点的联系，具有空间思维能力和逻辑分析能力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；</w:t>
      </w:r>
      <w:r>
        <w:rPr>
          <w:rFonts w:ascii="宋体" w:hAnsi="宋体" w:eastAsia="宋体" w:cs="宋体"/>
          <w:spacing w:val="3"/>
          <w:sz w:val="24"/>
          <w:szCs w:val="24"/>
        </w:rPr>
        <w:t>熟练掌握国家标准《机械制图》绘图规范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；</w:t>
      </w:r>
      <w:r>
        <w:rPr>
          <w:rFonts w:ascii="宋体" w:hAnsi="宋体" w:eastAsia="宋体" w:cs="宋体"/>
          <w:spacing w:val="3"/>
          <w:sz w:val="24"/>
          <w:szCs w:val="24"/>
        </w:rPr>
        <w:t>掌握规范绘制和正确阅读机械工程图样的方法，具备正确绘制和阅读机械工程图的能力。</w:t>
      </w:r>
    </w:p>
    <w:p w14:paraId="7C0DB83C"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 </w:t>
      </w:r>
    </w:p>
    <w:p w14:paraId="334BABEB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 w14:paraId="43562747">
      <w:pPr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2.卷面考试时间：</w:t>
      </w:r>
      <w:r>
        <w:rPr>
          <w:rFonts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 w14:paraId="1669E1C4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eastAsia="宋体" w:cs="宋体"/>
          <w:sz w:val="24"/>
          <w:szCs w:val="24"/>
        </w:rPr>
        <w:t>：满分100分</w:t>
      </w:r>
    </w:p>
    <w:p w14:paraId="763D1E9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482" w:leftChars="0" w:right="142" w:rightChars="0"/>
        <w:textAlignment w:val="auto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题型范围</w:t>
      </w:r>
    </w:p>
    <w:p w14:paraId="48D7FDC1">
      <w:pPr>
        <w:widowControl/>
        <w:autoSpaceDE/>
        <w:autoSpaceDN/>
        <w:spacing w:line="440" w:lineRule="exact"/>
        <w:ind w:firstLine="452" w:firstLineChars="200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无选择题，无判断题，其它题型不限</w:t>
      </w:r>
    </w:p>
    <w:p w14:paraId="0EC38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231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 w:eastAsia="zh-CN" w:bidi="zh-CN"/>
        </w:rPr>
        <w:t>五、考试内容及要求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 w:bidi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zh-CN"/>
        </w:rPr>
        <w:t>考生需自备铅笔、尺子、圆规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 w:bidi="zh-CN"/>
        </w:rPr>
        <w:t>）</w:t>
      </w:r>
    </w:p>
    <w:p w14:paraId="207F7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20" w:lineRule="exact"/>
        <w:ind w:right="231" w:firstLine="452" w:firstLineChars="200"/>
        <w:jc w:val="both"/>
        <w:textAlignment w:val="auto"/>
        <w:rPr>
          <w:rFonts w:hint="eastAsia"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kern w:val="2"/>
          <w:sz w:val="24"/>
          <w:szCs w:val="24"/>
          <w:lang w:val="zh-CN" w:eastAsia="zh-CN" w:bidi="zh-CN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kern w:val="2"/>
          <w:sz w:val="24"/>
          <w:szCs w:val="24"/>
          <w:lang w:val="zh-CN" w:eastAsia="zh-CN" w:bidi="zh-CN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zh-CN"/>
        </w:rPr>
        <w:t>和解决有关的理论问题和实际问题。</w:t>
      </w:r>
    </w:p>
    <w:p w14:paraId="14E1D48E">
      <w:pPr>
        <w:widowControl/>
        <w:autoSpaceDE/>
        <w:autoSpaceDN/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1.制图的基本知识和技能</w:t>
      </w:r>
    </w:p>
    <w:p w14:paraId="1270661C">
      <w:pPr>
        <w:widowControl/>
        <w:autoSpaceDE/>
        <w:autoSpaceDN/>
        <w:spacing w:line="440" w:lineRule="exact"/>
        <w:ind w:firstLine="452" w:firstLineChars="200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1）了解《机械制图》国家标准的基本规定；平面图形的画法、徒手绘图和仪器绘图的基本方法和技能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；</w:t>
      </w:r>
    </w:p>
    <w:p w14:paraId="7F282CF4">
      <w:pPr>
        <w:spacing w:line="40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2）</w:t>
      </w:r>
      <w:r>
        <w:rPr>
          <w:rFonts w:ascii="宋体" w:hAnsi="宋体" w:eastAsia="宋体" w:cs="宋体"/>
          <w:spacing w:val="-7"/>
          <w:sz w:val="24"/>
          <w:szCs w:val="24"/>
        </w:rPr>
        <w:t>掌握国家标准《技术制图》《机械制图》基本规定中图幅、比例、字体、图线、尺寸注法规范及正确应用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，要求所标注尺寸正确、齐全、清晰，不多注，不少注。</w:t>
      </w:r>
    </w:p>
    <w:p w14:paraId="53DECCAB"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2．点、直线、平面的投影</w:t>
      </w:r>
    </w:p>
    <w:p w14:paraId="30471DDA">
      <w:pPr>
        <w:widowControl/>
        <w:shd w:val="clear" w:color="auto" w:fill="FFFFFF"/>
        <w:autoSpaceDE/>
        <w:autoSpaceDN/>
        <w:spacing w:line="440" w:lineRule="exact"/>
        <w:ind w:firstLine="452" w:firstLineChars="200"/>
        <w:jc w:val="both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1）</w:t>
      </w:r>
      <w:r>
        <w:rPr>
          <w:rFonts w:ascii="宋体" w:hAnsi="宋体" w:eastAsia="宋体" w:cs="宋体"/>
          <w:spacing w:val="-7"/>
          <w:sz w:val="24"/>
          <w:szCs w:val="24"/>
        </w:rPr>
        <w:t>了解投影法、中心投影法、平行投影法、正投影法、斜投影法等概念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；</w:t>
      </w:r>
    </w:p>
    <w:p w14:paraId="4334D8A7">
      <w:pPr>
        <w:spacing w:line="440" w:lineRule="exact"/>
        <w:ind w:firstLine="452" w:firstLineChars="200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2）掌握正投</w:t>
      </w:r>
      <w:bookmarkStart w:id="2" w:name="_GoBack"/>
      <w:bookmarkEnd w:id="2"/>
      <w:r>
        <w:rPr>
          <w:rFonts w:hint="eastAsia" w:ascii="宋体" w:hAnsi="宋体" w:eastAsia="宋体" w:cs="宋体"/>
          <w:spacing w:val="-7"/>
          <w:sz w:val="24"/>
          <w:szCs w:val="24"/>
        </w:rPr>
        <w:t>影原理，三视图的投影规律，由立体图画三视图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  <w:lang w:val="en-US" w:eastAsia="zh-CN"/>
        </w:rPr>
        <w:t>；</w:t>
      </w:r>
    </w:p>
    <w:p w14:paraId="3F1680C1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3）掌握点、线、面的投影规律。</w:t>
      </w:r>
      <w:r>
        <w:rPr>
          <w:rFonts w:ascii="宋体" w:hAnsi="宋体" w:eastAsia="宋体" w:cs="宋体"/>
          <w:spacing w:val="-7"/>
          <w:sz w:val="24"/>
          <w:szCs w:val="24"/>
        </w:rPr>
        <w:t>点的投影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直线的投影，直线上的点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平面的投影、平面上的点和直线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两点相对位置、重影点特殊位置直线、平面投影性质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特殊位置直线和平面、平面和平面平行、相交、垂直的判断。</w:t>
      </w:r>
    </w:p>
    <w:p w14:paraId="2CA178DB"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立体的投影及立体表面的交线</w:t>
      </w:r>
    </w:p>
    <w:p w14:paraId="5B1032D2">
      <w:pPr>
        <w:widowControl/>
        <w:shd w:val="clear" w:color="auto" w:fill="FFFFFF"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1）</w:t>
      </w:r>
      <w:r>
        <w:rPr>
          <w:rFonts w:ascii="宋体" w:hAnsi="宋体" w:eastAsia="宋体" w:cs="宋体"/>
          <w:spacing w:val="-7"/>
          <w:sz w:val="24"/>
          <w:szCs w:val="24"/>
        </w:rPr>
        <w:t>了解三视图的形成及投影规律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 w14:paraId="36E77A0F">
      <w:pPr>
        <w:widowControl/>
        <w:shd w:val="clear" w:color="auto" w:fill="FFFFFF"/>
        <w:autoSpaceDE/>
        <w:autoSpaceDN/>
        <w:spacing w:line="440" w:lineRule="exact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　　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掌握棱柱、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圆锥、</w:t>
      </w:r>
      <w:r>
        <w:rPr>
          <w:rFonts w:ascii="宋体" w:hAnsi="宋体" w:eastAsia="宋体" w:cs="宋体"/>
          <w:spacing w:val="-7"/>
          <w:sz w:val="24"/>
          <w:szCs w:val="24"/>
        </w:rPr>
        <w:t>圆柱立体画法及表面取点的方法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 w14:paraId="4AE8BFD1">
      <w:pPr>
        <w:spacing w:line="440" w:lineRule="exact"/>
        <w:ind w:firstLine="452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了解平面立体截交线性质及作图方法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回转体</w:t>
      </w:r>
      <w:bookmarkStart w:id="0" w:name="_Hlk70176490"/>
      <w:r>
        <w:rPr>
          <w:rFonts w:ascii="宋体" w:hAnsi="宋体" w:eastAsia="宋体" w:cs="宋体"/>
          <w:spacing w:val="-7"/>
          <w:sz w:val="24"/>
          <w:szCs w:val="24"/>
        </w:rPr>
        <w:t>截交</w:t>
      </w:r>
      <w:bookmarkEnd w:id="0"/>
      <w:r>
        <w:rPr>
          <w:rFonts w:ascii="宋体" w:hAnsi="宋体" w:eastAsia="宋体" w:cs="宋体"/>
          <w:spacing w:val="-7"/>
          <w:sz w:val="24"/>
          <w:szCs w:val="24"/>
        </w:rPr>
        <w:t>线的性质及作图方法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；</w:t>
      </w:r>
    </w:p>
    <w:p w14:paraId="1283BF56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掌握六棱柱、圆柱体截交线</w:t>
      </w:r>
      <w:bookmarkStart w:id="1" w:name="_Hlk70176518"/>
      <w:r>
        <w:rPr>
          <w:rFonts w:ascii="宋体" w:hAnsi="宋体" w:eastAsia="宋体" w:cs="宋体"/>
          <w:spacing w:val="-7"/>
          <w:sz w:val="24"/>
          <w:szCs w:val="24"/>
        </w:rPr>
        <w:t>的作图方法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bookmarkEnd w:id="1"/>
      <w:r>
        <w:rPr>
          <w:rFonts w:hint="eastAsia" w:ascii="宋体" w:hAnsi="宋体" w:eastAsia="宋体" w:cs="宋体"/>
          <w:spacing w:val="-7"/>
          <w:sz w:val="24"/>
          <w:szCs w:val="24"/>
        </w:rPr>
        <w:t>掌握带切口的平面体、曲面体</w:t>
      </w:r>
      <w:r>
        <w:rPr>
          <w:rFonts w:ascii="宋体" w:hAnsi="宋体" w:eastAsia="宋体" w:cs="宋体"/>
          <w:spacing w:val="-7"/>
          <w:sz w:val="24"/>
          <w:szCs w:val="24"/>
        </w:rPr>
        <w:t>的作图方法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</w:p>
    <w:p w14:paraId="5B3C4D8A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）了解立体与立体的交线</w:t>
      </w:r>
      <w:r>
        <w:rPr>
          <w:rFonts w:ascii="宋体" w:hAnsi="宋体" w:eastAsia="宋体" w:cs="宋体"/>
          <w:spacing w:val="-7"/>
          <w:sz w:val="24"/>
          <w:szCs w:val="24"/>
        </w:rPr>
        <w:t>相贯线的性质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求相贯线的常用方法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 w14:paraId="179DC5D9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6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）掌握</w:t>
      </w:r>
      <w:r>
        <w:rPr>
          <w:rFonts w:ascii="宋体" w:hAnsi="宋体" w:eastAsia="宋体" w:cs="宋体"/>
          <w:spacing w:val="-7"/>
          <w:sz w:val="24"/>
          <w:szCs w:val="24"/>
        </w:rPr>
        <w:t>用积聚性法求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圆柱与圆柱的相贯线的作图方法</w:t>
      </w:r>
      <w:r>
        <w:rPr>
          <w:rFonts w:ascii="宋体" w:hAnsi="宋体" w:eastAsia="宋体" w:cs="宋体"/>
          <w:spacing w:val="-7"/>
          <w:sz w:val="24"/>
          <w:szCs w:val="24"/>
        </w:rPr>
        <w:t>。</w:t>
      </w:r>
    </w:p>
    <w:p w14:paraId="59128CC8"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4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组合体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</w:t>
      </w:r>
    </w:p>
    <w:p w14:paraId="761F2E91">
      <w:pPr>
        <w:spacing w:line="440" w:lineRule="exact"/>
        <w:ind w:firstLine="480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bidi="ar-SA"/>
        </w:rPr>
        <w:t>1）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了解三视图的投影规律；</w:t>
      </w:r>
    </w:p>
    <w:p w14:paraId="6F8F824C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2）掌握运用形体分析法，分析叠加组合体的形状并进行作图；</w:t>
      </w:r>
    </w:p>
    <w:p w14:paraId="3E45C030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3）掌握形体分析和线面分析法，分析截切组合体的形状并进行作图；</w:t>
      </w:r>
    </w:p>
    <w:p w14:paraId="44CC13D0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4）掌握组合体尺寸标注的要求及标注方法。</w:t>
      </w:r>
    </w:p>
    <w:p w14:paraId="534CBBF3"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5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机件的表达方法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                               </w:t>
      </w:r>
    </w:p>
    <w:p w14:paraId="13529B9E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1）掌握常用视图、剖视、断面、局部放大的用途、画法和标注规则。看懂投影图，将某一视图改画成全剖视或半剖视；给出主、俯视图，补画左视图，并作全剖视或半剖视；作出轴类零件的某处断面图；</w:t>
      </w:r>
    </w:p>
    <w:p w14:paraId="7F271235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2）了解常见的简化画法及其规则。</w:t>
      </w:r>
    </w:p>
    <w:p w14:paraId="188EEB5F"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6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标准件和常用件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      </w:t>
      </w:r>
    </w:p>
    <w:p w14:paraId="36B69C51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1）掌握螺纹、螺纹连接的规定画法及螺纹的标注；</w:t>
      </w:r>
    </w:p>
    <w:p w14:paraId="6062F0B4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2）了解常用螺纹连接件的标准代号；</w:t>
      </w:r>
    </w:p>
    <w:p w14:paraId="33840387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）掌握螺纹连接件及其连接画法； </w:t>
      </w:r>
    </w:p>
    <w:p w14:paraId="5D6C8AE8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）了解与螺纹有关的工艺结构及其画法；</w:t>
      </w:r>
    </w:p>
    <w:p w14:paraId="6FC2AF4E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7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）掌握直齿圆柱齿轮的计算及单个齿轮的规定画法、两齿轮啮合的规定画法。</w:t>
      </w:r>
    </w:p>
    <w:p w14:paraId="4D358323">
      <w:pPr>
        <w:widowControl/>
        <w:autoSpaceDE/>
        <w:autoSpaceDN/>
        <w:spacing w:line="440" w:lineRule="exact"/>
        <w:ind w:firstLine="454" w:firstLineChars="200"/>
        <w:jc w:val="both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7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零件图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</w:t>
      </w:r>
    </w:p>
    <w:p w14:paraId="3D7CE8E3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1）了解零件图的内容、要求及其在生产中的作用；</w:t>
      </w:r>
    </w:p>
    <w:p w14:paraId="02BFFE23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2）在对所画各类零件的功用和结构有所理解的基础上，能选用比较恰当的表达方法完整、确切并清晰地表达零件的形状，画出视图（外形）、剖视图、断面图，作图规范，投影正确；</w:t>
      </w:r>
    </w:p>
    <w:p w14:paraId="4DCD611E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3）标注尺寸时，对设计和工艺方面的要求要有初步的理解，能指出长、宽、高三个方向的主要尺寸基准，尺寸标注要完整，布置要清晰，标注方法符合国家标准的规定；</w:t>
      </w:r>
    </w:p>
    <w:p w14:paraId="662F33FA">
      <w:pPr>
        <w:widowControl/>
        <w:spacing w:line="480" w:lineRule="atLeas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4）能识读零件图上极限与配合、几何公差、表面粗糙度等技术要求，正确标注零件技术要求。</w:t>
      </w:r>
    </w:p>
    <w:p w14:paraId="6EF65A0D">
      <w:pPr>
        <w:widowControl/>
        <w:autoSpaceDE/>
        <w:autoSpaceDN/>
        <w:spacing w:line="440" w:lineRule="exact"/>
        <w:ind w:firstLine="454" w:firstLineChars="200"/>
        <w:jc w:val="both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8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装配图</w:t>
      </w:r>
    </w:p>
    <w:p w14:paraId="56475909">
      <w:pPr>
        <w:spacing w:line="440" w:lineRule="exact"/>
        <w:ind w:firstLine="452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1）了解装配图的作用和内容，掌握装配图中常见表达方法、画法和要求；掌握绘制装配图的方法和步骤；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 xml:space="preserve"> </w:t>
      </w:r>
    </w:p>
    <w:p w14:paraId="19F6CBEC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2）掌握阅读装配图的方法。能看懂一般机械装置的装配图（包括工作原理、运动情况、装配关系等）；</w:t>
      </w:r>
    </w:p>
    <w:p w14:paraId="1DA6B09E"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3）掌握由装配图拆画零件图的方法。</w:t>
      </w:r>
    </w:p>
    <w:p w14:paraId="52475BFB">
      <w:pPr>
        <w:pStyle w:val="13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 w14:paraId="66C11906">
      <w:pPr>
        <w:pStyle w:val="13"/>
        <w:tabs>
          <w:tab w:val="left" w:pos="841"/>
        </w:tabs>
        <w:spacing w:before="0" w:line="440" w:lineRule="exact"/>
        <w:ind w:left="0" w:right="5066"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机械制图</w:t>
      </w:r>
    </w:p>
    <w:p w14:paraId="16830720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何培英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 陈志远 肖志玲</w:t>
      </w:r>
    </w:p>
    <w:p w14:paraId="4747A750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出版时间：2023-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</w:p>
    <w:p w14:paraId="601BCCDD">
      <w:pPr>
        <w:spacing w:line="440" w:lineRule="exact"/>
        <w:ind w:firstLine="480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高等教育出版社</w:t>
      </w:r>
    </w:p>
    <w:p w14:paraId="17E07DFA"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ISBN：</w:t>
      </w:r>
      <w:r>
        <w:rPr>
          <w:rFonts w:ascii="宋体" w:hAnsi="宋体" w:eastAsia="宋体" w:cs="宋体"/>
          <w:sz w:val="24"/>
          <w:szCs w:val="24"/>
          <w:lang w:val="en-US"/>
        </w:rPr>
        <w:t>9787040600902</w:t>
      </w:r>
    </w:p>
    <w:p w14:paraId="5172C97C"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</w:p>
    <w:p w14:paraId="59FCDE98"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MTA4NzViODZjM2Q2ZjAzNTc5ZTNhMjJiOTQ5ZTMifQ=="/>
  </w:docVars>
  <w:rsids>
    <w:rsidRoot w:val="008D220A"/>
    <w:rsid w:val="00030569"/>
    <w:rsid w:val="000311B0"/>
    <w:rsid w:val="00055421"/>
    <w:rsid w:val="00093296"/>
    <w:rsid w:val="000B299B"/>
    <w:rsid w:val="001022BD"/>
    <w:rsid w:val="001455EC"/>
    <w:rsid w:val="00181070"/>
    <w:rsid w:val="001B0077"/>
    <w:rsid w:val="001E601B"/>
    <w:rsid w:val="00254551"/>
    <w:rsid w:val="00256528"/>
    <w:rsid w:val="002C592D"/>
    <w:rsid w:val="002D3642"/>
    <w:rsid w:val="00310D61"/>
    <w:rsid w:val="003156B9"/>
    <w:rsid w:val="00395644"/>
    <w:rsid w:val="004924CD"/>
    <w:rsid w:val="004B67AB"/>
    <w:rsid w:val="005173FD"/>
    <w:rsid w:val="00525AD3"/>
    <w:rsid w:val="005B0356"/>
    <w:rsid w:val="006233A4"/>
    <w:rsid w:val="00657A3A"/>
    <w:rsid w:val="006C1547"/>
    <w:rsid w:val="006F782C"/>
    <w:rsid w:val="007156CB"/>
    <w:rsid w:val="00800A65"/>
    <w:rsid w:val="00816AAE"/>
    <w:rsid w:val="00860269"/>
    <w:rsid w:val="008973CB"/>
    <w:rsid w:val="008B00B9"/>
    <w:rsid w:val="008C6E41"/>
    <w:rsid w:val="008D220A"/>
    <w:rsid w:val="008E12B3"/>
    <w:rsid w:val="008E3492"/>
    <w:rsid w:val="009E3CD1"/>
    <w:rsid w:val="00A30583"/>
    <w:rsid w:val="00A44D57"/>
    <w:rsid w:val="00A638EC"/>
    <w:rsid w:val="00AA53DE"/>
    <w:rsid w:val="00AC0780"/>
    <w:rsid w:val="00AC5047"/>
    <w:rsid w:val="00AC776C"/>
    <w:rsid w:val="00B60F07"/>
    <w:rsid w:val="00BA2D98"/>
    <w:rsid w:val="00BF73A7"/>
    <w:rsid w:val="00CB1102"/>
    <w:rsid w:val="00D65972"/>
    <w:rsid w:val="00D97B61"/>
    <w:rsid w:val="00DC6B65"/>
    <w:rsid w:val="00E860AC"/>
    <w:rsid w:val="00EA4F0F"/>
    <w:rsid w:val="00EF7563"/>
    <w:rsid w:val="00F9203B"/>
    <w:rsid w:val="00FC4699"/>
    <w:rsid w:val="00FD55F8"/>
    <w:rsid w:val="07DE427B"/>
    <w:rsid w:val="0B6E50C0"/>
    <w:rsid w:val="0F1E3AAD"/>
    <w:rsid w:val="0F4704B7"/>
    <w:rsid w:val="1488300C"/>
    <w:rsid w:val="192817FA"/>
    <w:rsid w:val="1D6923E1"/>
    <w:rsid w:val="1DCF493A"/>
    <w:rsid w:val="206D0C62"/>
    <w:rsid w:val="20C671A7"/>
    <w:rsid w:val="27B84691"/>
    <w:rsid w:val="295959FF"/>
    <w:rsid w:val="29CF181E"/>
    <w:rsid w:val="2B915FF7"/>
    <w:rsid w:val="2C0569D2"/>
    <w:rsid w:val="2CDE06F5"/>
    <w:rsid w:val="2D2B765F"/>
    <w:rsid w:val="2D301747"/>
    <w:rsid w:val="2F75482D"/>
    <w:rsid w:val="313421D1"/>
    <w:rsid w:val="3A422F5A"/>
    <w:rsid w:val="3AA112AA"/>
    <w:rsid w:val="3D8203F3"/>
    <w:rsid w:val="3D9B3215"/>
    <w:rsid w:val="3E8409D1"/>
    <w:rsid w:val="3FE46829"/>
    <w:rsid w:val="419056F2"/>
    <w:rsid w:val="41D5705F"/>
    <w:rsid w:val="430504F1"/>
    <w:rsid w:val="462907DC"/>
    <w:rsid w:val="46913AEC"/>
    <w:rsid w:val="479D0D64"/>
    <w:rsid w:val="4BB24DCF"/>
    <w:rsid w:val="4F696D88"/>
    <w:rsid w:val="4FF57980"/>
    <w:rsid w:val="521D37C2"/>
    <w:rsid w:val="53966B08"/>
    <w:rsid w:val="57AE3CCD"/>
    <w:rsid w:val="58FE2E11"/>
    <w:rsid w:val="5B5063B8"/>
    <w:rsid w:val="606F72DB"/>
    <w:rsid w:val="67D839B8"/>
    <w:rsid w:val="6AAF3179"/>
    <w:rsid w:val="6AF958BE"/>
    <w:rsid w:val="6EEC7F9F"/>
    <w:rsid w:val="751A7FE6"/>
    <w:rsid w:val="777C4360"/>
    <w:rsid w:val="7B213E7A"/>
    <w:rsid w:val="7D07647A"/>
    <w:rsid w:val="7EA0600E"/>
    <w:rsid w:val="7FC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rPr>
      <w:sz w:val="28"/>
      <w:szCs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0">
    <w:name w:val="标题 1 字符"/>
    <w:basedOn w:val="9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1">
    <w:name w:val="标题 2 字符"/>
    <w:basedOn w:val="9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12">
    <w:name w:val="正文文本 字符"/>
    <w:basedOn w:val="9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3">
    <w:name w:val="List Paragraph"/>
    <w:basedOn w:val="1"/>
    <w:autoRedefine/>
    <w:qFormat/>
    <w:uiPriority w:val="1"/>
    <w:pPr>
      <w:spacing w:before="132"/>
      <w:ind w:left="120" w:hanging="241"/>
    </w:pPr>
  </w:style>
  <w:style w:type="character" w:customStyle="1" w:styleId="14">
    <w:name w:val="页眉 字符"/>
    <w:basedOn w:val="9"/>
    <w:link w:val="6"/>
    <w:autoRedefine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1674</Words>
  <Characters>1713</Characters>
  <Lines>12</Lines>
  <Paragraphs>3</Paragraphs>
  <TotalTime>1</TotalTime>
  <ScaleCrop>false</ScaleCrop>
  <LinksUpToDate>false</LinksUpToDate>
  <CharactersWithSpaces>1812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2022-03-18T00:37:00Z</dcterms:created>
  <dc:creator>lenovo</dc:creator>
  <cp:lastModifiedBy>乐乐</cp:lastModifiedBy>
  <dcterms:modified xsi:type="dcterms:W3CDTF">2025-02-28T06:17:48Z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FD408E77208045398035DDF2A7518A44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